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华为安平</w:t>
      </w:r>
      <w:r>
        <w:rPr>
          <w:b/>
          <w:sz w:val="32"/>
          <w:szCs w:val="32"/>
        </w:rPr>
        <w:t>产品</w:t>
      </w:r>
      <w:r>
        <w:rPr>
          <w:rFonts w:hint="eastAsia"/>
          <w:b/>
          <w:sz w:val="32"/>
          <w:szCs w:val="32"/>
        </w:rPr>
        <w:t>推介</w:t>
      </w:r>
      <w:r>
        <w:rPr>
          <w:b/>
          <w:sz w:val="32"/>
          <w:szCs w:val="32"/>
        </w:rPr>
        <w:t>会</w:t>
      </w:r>
    </w:p>
    <w:p>
      <w:pPr>
        <w:rPr>
          <w:sz w:val="32"/>
          <w:szCs w:val="32"/>
        </w:rPr>
      </w:pPr>
    </w:p>
    <w:p>
      <w:pPr>
        <w:ind w:firstLine="420"/>
        <w:rPr>
          <w:rFonts w:ascii="仿宋_GB2312" w:hAnsi="仿宋" w:eastAsia="仿宋_GB2312" w:cs="Arial"/>
          <w:sz w:val="32"/>
          <w:szCs w:val="32"/>
          <w:shd w:val="clear" w:color="auto" w:fill="FFFFFF"/>
        </w:rPr>
      </w:pPr>
      <w:r>
        <w:rPr>
          <w:rFonts w:hint="eastAsia" w:ascii="仿宋_GB2312" w:hAnsi="仿宋" w:eastAsia="仿宋_GB2312"/>
          <w:sz w:val="32"/>
          <w:szCs w:val="32"/>
        </w:rPr>
        <w:t>成都安全防范协会在行业主管部门的指导下，依靠行业的集体力量，促进成都市安全技术防范事业的发展，为协会会员单位的共同利益服务；为成都安防行业更好地发展，为提升整个安防行业参与企业和会员的服务能力；提高行业内企业和会员的跨行业协作水平；</w:t>
      </w:r>
      <w:r>
        <w:rPr>
          <w:rFonts w:hint="eastAsia" w:ascii="仿宋_GB2312" w:hAnsi="仿宋" w:eastAsia="仿宋_GB2312" w:cs="Arial"/>
          <w:sz w:val="32"/>
          <w:szCs w:val="32"/>
          <w:shd w:val="clear" w:color="auto" w:fill="FFFFFF"/>
        </w:rPr>
        <w:t>为更好地整合行业的技术力量和经验，加快行业人才培养，促进行业更好发展；为行业从业人员提供了一个学习交流的平台，提升成都市安防行业的技术人员整体业务素质和技术能力，成都安全防范协会特联合华为安平产品部门举办华为安平产品推介会。</w:t>
      </w:r>
    </w:p>
    <w:p>
      <w:pPr>
        <w:ind w:firstLine="420"/>
        <w:rPr>
          <w:rFonts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一、会议主题：华为安平产品推介会</w:t>
      </w:r>
    </w:p>
    <w:p>
      <w:pPr>
        <w:ind w:firstLine="420"/>
        <w:rPr>
          <w:rFonts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二、会议时间：2021年3月25日下午</w:t>
      </w:r>
      <w:r>
        <w:rPr>
          <w:rFonts w:hint="eastAsia" w:ascii="仿宋_GB2312" w:hAnsi="仿宋" w:eastAsia="仿宋_GB2312" w:cs="Arial"/>
          <w:sz w:val="32"/>
          <w:szCs w:val="32"/>
          <w:shd w:val="clear" w:color="auto" w:fill="FFFFFF"/>
          <w:lang w:val="en-US" w:eastAsia="zh-CN"/>
        </w:rPr>
        <w:t>14</w:t>
      </w:r>
      <w:r>
        <w:rPr>
          <w:rFonts w:hint="eastAsia" w:ascii="仿宋_GB2312" w:hAnsi="仿宋" w:eastAsia="仿宋_GB2312" w:cs="Arial"/>
          <w:sz w:val="32"/>
          <w:szCs w:val="32"/>
          <w:shd w:val="clear" w:color="auto" w:fill="FFFFFF"/>
        </w:rPr>
        <w:t>:00-20:30</w:t>
      </w:r>
    </w:p>
    <w:p>
      <w:pPr>
        <w:ind w:firstLine="420"/>
        <w:rPr>
          <w:rFonts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三、会议地点：待定</w:t>
      </w:r>
    </w:p>
    <w:p>
      <w:pPr>
        <w:ind w:firstLine="420"/>
        <w:rPr>
          <w:rFonts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四、会议主持：协会秘书长</w:t>
      </w:r>
    </w:p>
    <w:p>
      <w:pPr>
        <w:ind w:firstLine="420"/>
        <w:rPr>
          <w:rFonts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五、会议议程：</w:t>
      </w:r>
    </w:p>
    <w:tbl>
      <w:tblPr>
        <w:tblStyle w:val="5"/>
        <w:tblW w:w="8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09"/>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709" w:type="dxa"/>
            <w:shd w:val="clear" w:color="auto" w:fill="auto"/>
            <w:noWrap/>
            <w:vAlign w:val="center"/>
          </w:tcPr>
          <w:p>
            <w:pPr>
              <w:widowControl/>
              <w:jc w:val="center"/>
              <w:rPr>
                <w:rFonts w:ascii="仿宋_GB2312" w:hAnsi="微软雅黑" w:eastAsia="仿宋_GB2312" w:cs="宋体"/>
                <w:b/>
                <w:bCs/>
                <w:kern w:val="0"/>
                <w:sz w:val="28"/>
                <w:szCs w:val="28"/>
              </w:rPr>
            </w:pPr>
            <w:r>
              <w:rPr>
                <w:rFonts w:hint="eastAsia" w:ascii="仿宋_GB2312" w:hAnsi="微软雅黑" w:eastAsia="仿宋_GB2312" w:cs="宋体"/>
                <w:b/>
                <w:bCs/>
                <w:kern w:val="0"/>
                <w:sz w:val="28"/>
                <w:szCs w:val="28"/>
              </w:rPr>
              <w:t>时间</w:t>
            </w:r>
          </w:p>
        </w:tc>
        <w:tc>
          <w:tcPr>
            <w:tcW w:w="5528" w:type="dxa"/>
            <w:shd w:val="clear" w:color="auto" w:fill="auto"/>
            <w:noWrap/>
            <w:vAlign w:val="center"/>
          </w:tcPr>
          <w:p>
            <w:pPr>
              <w:widowControl/>
              <w:jc w:val="center"/>
              <w:rPr>
                <w:rFonts w:ascii="仿宋_GB2312" w:hAnsi="微软雅黑" w:eastAsia="仿宋_GB2312" w:cs="宋体"/>
                <w:b/>
                <w:bCs/>
                <w:kern w:val="0"/>
                <w:sz w:val="28"/>
                <w:szCs w:val="28"/>
              </w:rPr>
            </w:pPr>
            <w:r>
              <w:rPr>
                <w:rFonts w:hint="eastAsia" w:ascii="仿宋_GB2312" w:hAnsi="微软雅黑" w:eastAsia="仿宋_GB2312" w:cs="宋体"/>
                <w:b/>
                <w:bCs/>
                <w:kern w:val="0"/>
                <w:sz w:val="28"/>
                <w:szCs w:val="28"/>
              </w:rPr>
              <w:t>议程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09" w:type="dxa"/>
            <w:shd w:val="clear" w:color="auto" w:fill="auto"/>
            <w:noWrap/>
            <w:vAlign w:val="center"/>
          </w:tcPr>
          <w:p>
            <w:pPr>
              <w:widowControl/>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14:00-14:30</w:t>
            </w:r>
          </w:p>
        </w:tc>
        <w:tc>
          <w:tcPr>
            <w:tcW w:w="5528" w:type="dxa"/>
            <w:shd w:val="clear" w:color="auto" w:fill="auto"/>
            <w:noWrap/>
            <w:vAlign w:val="center"/>
          </w:tcPr>
          <w:p>
            <w:pPr>
              <w:widowControl/>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09" w:type="dxa"/>
            <w:shd w:val="clear" w:color="auto" w:fill="auto"/>
            <w:noWrap/>
            <w:vAlign w:val="center"/>
          </w:tcPr>
          <w:p>
            <w:pPr>
              <w:widowControl/>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14:30-14:50</w:t>
            </w:r>
          </w:p>
        </w:tc>
        <w:tc>
          <w:tcPr>
            <w:tcW w:w="5528" w:type="dxa"/>
            <w:shd w:val="clear" w:color="auto" w:fill="auto"/>
            <w:noWrap/>
            <w:vAlign w:val="center"/>
          </w:tcPr>
          <w:p>
            <w:pPr>
              <w:widowControl/>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领导致词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09" w:type="dxa"/>
            <w:shd w:val="clear" w:color="auto" w:fill="auto"/>
            <w:noWrap/>
            <w:vAlign w:val="center"/>
          </w:tcPr>
          <w:p>
            <w:pPr>
              <w:widowControl/>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14:50-15:40</w:t>
            </w:r>
          </w:p>
        </w:tc>
        <w:tc>
          <w:tcPr>
            <w:tcW w:w="5528" w:type="dxa"/>
            <w:shd w:val="clear" w:color="auto" w:fill="auto"/>
            <w:noWrap/>
            <w:vAlign w:val="center"/>
          </w:tcPr>
          <w:p>
            <w:pPr>
              <w:widowControl/>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四川华为安防行业最新进展汇报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09" w:type="dxa"/>
            <w:shd w:val="clear" w:color="auto" w:fill="auto"/>
            <w:noWrap/>
            <w:vAlign w:val="center"/>
          </w:tcPr>
          <w:p>
            <w:pPr>
              <w:widowControl/>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15:40-16:40</w:t>
            </w:r>
          </w:p>
        </w:tc>
        <w:tc>
          <w:tcPr>
            <w:tcW w:w="5528" w:type="dxa"/>
            <w:shd w:val="clear" w:color="auto" w:fill="auto"/>
            <w:noWrap/>
            <w:vAlign w:val="center"/>
          </w:tcPr>
          <w:p>
            <w:pPr>
              <w:widowControl/>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华为机器视觉产品演示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09" w:type="dxa"/>
            <w:shd w:val="clear" w:color="auto" w:fill="auto"/>
            <w:noWrap/>
            <w:vAlign w:val="center"/>
          </w:tcPr>
          <w:p>
            <w:pPr>
              <w:widowControl/>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16:40-16:50</w:t>
            </w:r>
          </w:p>
        </w:tc>
        <w:tc>
          <w:tcPr>
            <w:tcW w:w="5528" w:type="dxa"/>
            <w:shd w:val="clear" w:color="auto" w:fill="auto"/>
            <w:noWrap/>
            <w:vAlign w:val="center"/>
          </w:tcPr>
          <w:p>
            <w:pPr>
              <w:widowControl/>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茶歇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09" w:type="dxa"/>
            <w:shd w:val="clear" w:color="auto" w:fill="auto"/>
            <w:noWrap/>
            <w:vAlign w:val="center"/>
          </w:tcPr>
          <w:p>
            <w:pPr>
              <w:widowControl/>
              <w:rPr>
                <w:rFonts w:ascii="仿宋_GB2312" w:hAnsi="微软雅黑" w:eastAsia="仿宋_GB2312" w:cs="宋体"/>
                <w:kern w:val="0"/>
                <w:sz w:val="28"/>
                <w:szCs w:val="28"/>
              </w:rPr>
            </w:pPr>
            <w:r>
              <w:rPr>
                <w:rFonts w:hint="eastAsia" w:ascii="仿宋_GB2312" w:hAnsi="微软雅黑" w:eastAsia="仿宋_GB2312" w:cs="宋体"/>
                <w:kern w:val="0"/>
                <w:sz w:val="28"/>
                <w:szCs w:val="28"/>
              </w:rPr>
              <w:t>16:50-17:20</w:t>
            </w:r>
          </w:p>
        </w:tc>
        <w:tc>
          <w:tcPr>
            <w:tcW w:w="5528" w:type="dxa"/>
            <w:shd w:val="clear" w:color="auto" w:fill="auto"/>
            <w:noWrap/>
            <w:vAlign w:val="center"/>
          </w:tcPr>
          <w:p>
            <w:pPr>
              <w:widowControl/>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华为政企合作伙伴政策讲解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09" w:type="dxa"/>
            <w:shd w:val="clear" w:color="auto" w:fill="auto"/>
            <w:noWrap/>
            <w:vAlign w:val="center"/>
          </w:tcPr>
          <w:p>
            <w:pPr>
              <w:widowControl/>
              <w:rPr>
                <w:rFonts w:ascii="仿宋_GB2312" w:hAnsi="微软雅黑" w:eastAsia="仿宋_GB2312" w:cs="宋体"/>
                <w:kern w:val="0"/>
                <w:sz w:val="28"/>
                <w:szCs w:val="28"/>
              </w:rPr>
            </w:pPr>
            <w:r>
              <w:rPr>
                <w:rFonts w:hint="eastAsia" w:ascii="仿宋_GB2312" w:hAnsi="微软雅黑" w:eastAsia="仿宋_GB2312" w:cs="宋体"/>
                <w:kern w:val="0"/>
                <w:sz w:val="28"/>
                <w:szCs w:val="28"/>
              </w:rPr>
              <w:t>17:20-18:00</w:t>
            </w:r>
          </w:p>
        </w:tc>
        <w:tc>
          <w:tcPr>
            <w:tcW w:w="5528" w:type="dxa"/>
            <w:shd w:val="clear" w:color="auto" w:fill="auto"/>
            <w:noWrap/>
            <w:vAlign w:val="center"/>
          </w:tcPr>
          <w:p>
            <w:pPr>
              <w:widowControl/>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现场交流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09" w:type="dxa"/>
            <w:shd w:val="clear" w:color="auto" w:fill="auto"/>
            <w:noWrap/>
            <w:vAlign w:val="center"/>
          </w:tcPr>
          <w:p>
            <w:pPr>
              <w:widowControl/>
              <w:rPr>
                <w:rFonts w:ascii="仿宋_GB2312" w:hAnsi="微软雅黑" w:eastAsia="仿宋_GB2312" w:cs="宋体"/>
                <w:kern w:val="0"/>
                <w:sz w:val="28"/>
                <w:szCs w:val="28"/>
              </w:rPr>
            </w:pPr>
            <w:r>
              <w:rPr>
                <w:rFonts w:hint="eastAsia" w:ascii="仿宋_GB2312" w:hAnsi="微软雅黑" w:eastAsia="仿宋_GB2312" w:cs="宋体"/>
                <w:kern w:val="0"/>
                <w:sz w:val="28"/>
                <w:szCs w:val="28"/>
              </w:rPr>
              <w:t>18:00-20:30</w:t>
            </w:r>
          </w:p>
        </w:tc>
        <w:tc>
          <w:tcPr>
            <w:tcW w:w="5528" w:type="dxa"/>
            <w:shd w:val="clear" w:color="auto" w:fill="auto"/>
            <w:noWrap/>
            <w:vAlign w:val="center"/>
          </w:tcPr>
          <w:p>
            <w:pPr>
              <w:widowControl/>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晚宴</w:t>
            </w:r>
          </w:p>
        </w:tc>
      </w:tr>
    </w:tbl>
    <w:p>
      <w:pPr>
        <w:widowControl/>
        <w:wordWrap w:val="0"/>
        <w:spacing w:before="100" w:beforeAutospacing="1" w:after="100" w:afterAutospacing="1" w:line="500" w:lineRule="exact"/>
        <w:ind w:firstLine="560"/>
        <w:jc w:val="left"/>
        <w:rPr>
          <w:rFonts w:ascii="仿宋_GB2312" w:hAnsi="宋体" w:eastAsia="仿宋_GB2312" w:cs="宋体"/>
          <w:color w:val="333333"/>
          <w:kern w:val="0"/>
          <w:sz w:val="32"/>
          <w:szCs w:val="32"/>
        </w:rPr>
      </w:pPr>
      <w:r>
        <w:rPr>
          <w:rFonts w:hint="eastAsia" w:ascii="仿宋_GB2312" w:hAnsi="仿宋" w:eastAsia="仿宋_GB2312" w:cs="Arial"/>
          <w:sz w:val="32"/>
          <w:szCs w:val="32"/>
          <w:shd w:val="clear" w:color="auto" w:fill="FFFFFF"/>
        </w:rPr>
        <w:t>六、</w:t>
      </w:r>
      <w:r>
        <w:rPr>
          <w:rFonts w:hint="eastAsia" w:ascii="仿宋_GB2312" w:hAnsi="宋体" w:eastAsia="仿宋_GB2312" w:cs="宋体"/>
          <w:color w:val="333333"/>
          <w:kern w:val="0"/>
          <w:sz w:val="32"/>
          <w:szCs w:val="32"/>
        </w:rPr>
        <w:t>参会企业以发送报名回执表为准。参会人员要求:企业负责人1名。报名回执表请于3月19日15:00点前发送至:2778388085@ qq.com</w:t>
      </w:r>
    </w:p>
    <w:p>
      <w:pPr>
        <w:rPr>
          <w:rFonts w:ascii="仿宋_GB2312" w:hAnsi="仿宋" w:eastAsia="仿宋_GB2312" w:cs="Arial"/>
          <w:sz w:val="32"/>
          <w:szCs w:val="32"/>
          <w:shd w:val="clear" w:color="auto" w:fill="FFFFFF"/>
        </w:rPr>
      </w:pPr>
    </w:p>
    <w:p>
      <w:pPr>
        <w:ind w:firstLine="420"/>
        <w:rPr>
          <w:rFonts w:ascii="仿宋_GB2312" w:hAnsi="仿宋" w:eastAsia="仿宋_GB2312" w:cs="Arial"/>
          <w:sz w:val="32"/>
          <w:szCs w:val="32"/>
          <w:shd w:val="clear" w:color="auto" w:fill="FFFFFF"/>
        </w:rPr>
      </w:pPr>
    </w:p>
    <w:p>
      <w:pPr>
        <w:ind w:firstLine="420"/>
        <w:rPr>
          <w:rFonts w:ascii="仿宋_GB2312" w:hAnsi="仿宋" w:eastAsia="仿宋_GB2312" w:cs="Arial"/>
          <w:sz w:val="32"/>
          <w:szCs w:val="32"/>
          <w:shd w:val="clear" w:color="auto" w:fill="FFFFFF"/>
        </w:rPr>
      </w:pPr>
    </w:p>
    <w:p>
      <w:pPr>
        <w:ind w:firstLine="420"/>
        <w:rPr>
          <w:rFonts w:ascii="仿宋_GB2312" w:hAnsi="仿宋" w:eastAsia="仿宋_GB2312" w:cs="Arial"/>
          <w:sz w:val="32"/>
          <w:szCs w:val="32"/>
          <w:shd w:val="clear" w:color="auto" w:fill="FFFFFF"/>
        </w:rPr>
      </w:pPr>
    </w:p>
    <w:p>
      <w:pPr>
        <w:ind w:firstLine="3840" w:firstLineChars="1200"/>
        <w:rPr>
          <w:rFonts w:ascii="仿宋_GB2312" w:hAnsi="仿宋" w:eastAsia="仿宋_GB2312"/>
          <w:sz w:val="32"/>
          <w:szCs w:val="32"/>
        </w:rPr>
      </w:pPr>
      <w:r>
        <w:rPr>
          <w:rFonts w:hint="eastAsia" w:ascii="仿宋_GB2312" w:hAnsi="仿宋" w:eastAsia="仿宋_GB2312"/>
          <w:sz w:val="32"/>
          <w:szCs w:val="32"/>
        </w:rPr>
        <w:t xml:space="preserve">                                             </w:t>
      </w:r>
    </w:p>
    <w:p>
      <w:pPr>
        <w:ind w:firstLine="5120" w:firstLineChars="1600"/>
        <w:rPr>
          <w:rFonts w:ascii="仿宋_GB2312" w:hAnsi="仿宋" w:eastAsia="仿宋_GB2312"/>
          <w:sz w:val="32"/>
          <w:szCs w:val="32"/>
        </w:rPr>
      </w:pPr>
      <w:r>
        <w:rPr>
          <w:rFonts w:hint="eastAsia" w:ascii="仿宋_GB2312" w:hAnsi="仿宋" w:eastAsia="仿宋_GB2312"/>
          <w:sz w:val="32"/>
          <w:szCs w:val="32"/>
        </w:rPr>
        <w:t>成都安全防范协会</w:t>
      </w:r>
    </w:p>
    <w:p>
      <w:pPr>
        <w:ind w:firstLine="5280" w:firstLineChars="1650"/>
        <w:rPr>
          <w:rFonts w:ascii="仿宋_GB2312" w:hAnsi="仿宋" w:eastAsia="仿宋_GB2312"/>
          <w:sz w:val="32"/>
          <w:szCs w:val="32"/>
        </w:rPr>
      </w:pPr>
      <w:r>
        <w:rPr>
          <w:rFonts w:hint="eastAsia" w:ascii="仿宋_GB2312" w:hAnsi="仿宋" w:eastAsia="仿宋_GB2312"/>
          <w:sz w:val="32"/>
          <w:szCs w:val="32"/>
        </w:rPr>
        <w:t>华为安平产品部</w:t>
      </w:r>
    </w:p>
    <w:p>
      <w:pPr>
        <w:ind w:firstLine="420"/>
        <w:rPr>
          <w:rFonts w:ascii="仿宋_GB2312" w:hAnsi="仿宋" w:eastAsia="仿宋_GB2312"/>
          <w:sz w:val="32"/>
          <w:szCs w:val="32"/>
        </w:rPr>
      </w:pPr>
      <w:r>
        <w:rPr>
          <w:rFonts w:hint="eastAsia" w:ascii="仿宋_GB2312" w:hAnsi="仿宋" w:eastAsia="仿宋_GB2312"/>
          <w:sz w:val="32"/>
          <w:szCs w:val="32"/>
        </w:rPr>
        <w:t xml:space="preserve">                               2021年3月9日</w:t>
      </w:r>
    </w:p>
    <w:p>
      <w:pPr>
        <w:ind w:firstLine="420"/>
        <w:rPr>
          <w:rFonts w:ascii="仿宋_GB2312" w:hAnsi="仿宋" w:eastAsia="仿宋_GB2312"/>
          <w:sz w:val="32"/>
          <w:szCs w:val="32"/>
        </w:rPr>
      </w:pPr>
    </w:p>
    <w:p>
      <w:pPr>
        <w:ind w:firstLine="420"/>
        <w:rPr>
          <w:rFonts w:ascii="仿宋_GB2312" w:hAnsi="仿宋" w:eastAsia="仿宋_GB2312"/>
          <w:sz w:val="32"/>
          <w:szCs w:val="32"/>
        </w:rPr>
      </w:pPr>
    </w:p>
    <w:p>
      <w:pPr>
        <w:spacing w:line="500" w:lineRule="exact"/>
        <w:jc w:val="left"/>
        <w:rPr>
          <w:rFonts w:ascii="仿宋_GB2312" w:hAnsi="仿宋" w:eastAsia="仿宋_GB2312"/>
          <w:sz w:val="32"/>
          <w:szCs w:val="32"/>
        </w:rPr>
      </w:pPr>
      <w:r>
        <w:rPr>
          <w:rFonts w:hint="eastAsia" w:ascii="仿宋_GB2312" w:hAnsi="仿宋" w:eastAsia="仿宋_GB2312"/>
          <w:sz w:val="32"/>
          <w:szCs w:val="32"/>
        </w:rPr>
        <w:t>附件：</w:t>
      </w:r>
    </w:p>
    <w:p>
      <w:pPr>
        <w:spacing w:line="500" w:lineRule="exact"/>
        <w:jc w:val="center"/>
        <w:rPr>
          <w:rFonts w:ascii="仿宋_GB2312" w:hAnsi="宋体" w:eastAsia="仿宋_GB2312" w:cs="宋体"/>
          <w:b/>
          <w:sz w:val="32"/>
          <w:szCs w:val="32"/>
        </w:rPr>
      </w:pPr>
      <w:r>
        <w:rPr>
          <w:rFonts w:hint="eastAsia" w:ascii="仿宋_GB2312" w:hAnsi="宋体" w:eastAsia="仿宋_GB2312" w:cs="宋体"/>
          <w:b/>
          <w:sz w:val="32"/>
          <w:szCs w:val="32"/>
        </w:rPr>
        <w:t>报名回执表</w:t>
      </w:r>
    </w:p>
    <w:tbl>
      <w:tblPr>
        <w:tblStyle w:val="6"/>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1"/>
        <w:gridCol w:w="1622"/>
        <w:gridCol w:w="1701"/>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1" w:type="dxa"/>
          </w:tcPr>
          <w:p>
            <w:pPr>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参会单位名称</w:t>
            </w:r>
          </w:p>
        </w:tc>
        <w:tc>
          <w:tcPr>
            <w:tcW w:w="1622" w:type="dxa"/>
          </w:tcPr>
          <w:p>
            <w:pPr>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姓名</w:t>
            </w:r>
          </w:p>
        </w:tc>
        <w:tc>
          <w:tcPr>
            <w:tcW w:w="1701" w:type="dxa"/>
          </w:tcPr>
          <w:p>
            <w:pPr>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职务</w:t>
            </w:r>
          </w:p>
        </w:tc>
        <w:tc>
          <w:tcPr>
            <w:tcW w:w="1843" w:type="dxa"/>
          </w:tcPr>
          <w:p>
            <w:pPr>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1" w:type="dxa"/>
          </w:tcPr>
          <w:p>
            <w:pPr>
              <w:spacing w:line="500" w:lineRule="exact"/>
              <w:jc w:val="center"/>
              <w:rPr>
                <w:rFonts w:ascii="仿宋_GB2312" w:hAnsi="宋体" w:eastAsia="仿宋_GB2312" w:cs="宋体"/>
                <w:kern w:val="0"/>
                <w:sz w:val="28"/>
                <w:szCs w:val="28"/>
              </w:rPr>
            </w:pPr>
          </w:p>
        </w:tc>
        <w:tc>
          <w:tcPr>
            <w:tcW w:w="1622" w:type="dxa"/>
          </w:tcPr>
          <w:p>
            <w:pPr>
              <w:spacing w:line="500" w:lineRule="exact"/>
              <w:jc w:val="center"/>
              <w:rPr>
                <w:rFonts w:ascii="仿宋_GB2312" w:hAnsi="宋体" w:eastAsia="仿宋_GB2312" w:cs="宋体"/>
                <w:kern w:val="0"/>
                <w:sz w:val="28"/>
                <w:szCs w:val="28"/>
              </w:rPr>
            </w:pPr>
          </w:p>
        </w:tc>
        <w:tc>
          <w:tcPr>
            <w:tcW w:w="1701" w:type="dxa"/>
          </w:tcPr>
          <w:p>
            <w:pPr>
              <w:spacing w:line="500" w:lineRule="exact"/>
              <w:jc w:val="center"/>
              <w:rPr>
                <w:rFonts w:ascii="仿宋_GB2312" w:hAnsi="宋体" w:eastAsia="仿宋_GB2312" w:cs="宋体"/>
                <w:kern w:val="0"/>
                <w:sz w:val="28"/>
                <w:szCs w:val="28"/>
              </w:rPr>
            </w:pPr>
          </w:p>
        </w:tc>
        <w:tc>
          <w:tcPr>
            <w:tcW w:w="1843" w:type="dxa"/>
          </w:tcPr>
          <w:p>
            <w:pPr>
              <w:spacing w:line="500" w:lineRule="exact"/>
              <w:jc w:val="center"/>
              <w:rPr>
                <w:rFonts w:ascii="仿宋_GB2312" w:hAnsi="宋体" w:eastAsia="仿宋_GB2312" w:cs="宋体"/>
                <w:kern w:val="0"/>
                <w:sz w:val="28"/>
                <w:szCs w:val="28"/>
              </w:rPr>
            </w:pPr>
          </w:p>
        </w:tc>
      </w:tr>
    </w:tbl>
    <w:p>
      <w:pPr>
        <w:ind w:firstLine="420"/>
        <w:rPr>
          <w:rFonts w:ascii="仿宋" w:hAnsi="仿宋" w:eastAsia="仿宋"/>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 w:name="微软雅黑">
    <w:panose1 w:val="020B0503020204020204"/>
    <w:charset w:val="86"/>
    <w:family w:val="swiss"/>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8A8"/>
    <w:rsid w:val="001C1DF9"/>
    <w:rsid w:val="001D2A44"/>
    <w:rsid w:val="001E4F1B"/>
    <w:rsid w:val="00295E03"/>
    <w:rsid w:val="004118A8"/>
    <w:rsid w:val="004575BB"/>
    <w:rsid w:val="004F2A4C"/>
    <w:rsid w:val="007D6059"/>
    <w:rsid w:val="00B77A5E"/>
    <w:rsid w:val="00B83C2C"/>
    <w:rsid w:val="00D721A3"/>
    <w:rsid w:val="24A34CF0"/>
    <w:rsid w:val="49007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semiHidden/>
    <w:unhideWhenUsed/>
    <w:uiPriority w:val="99"/>
    <w:pPr>
      <w:ind w:left="100" w:leftChars="2500"/>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日期 Char"/>
    <w:basedOn w:val="7"/>
    <w:link w:val="2"/>
    <w:semiHidden/>
    <w:uiPriority w:val="99"/>
  </w:style>
  <w:style w:type="character" w:customStyle="1" w:styleId="9">
    <w:name w:val="页眉 Char"/>
    <w:basedOn w:val="7"/>
    <w:link w:val="4"/>
    <w:semiHidden/>
    <w:uiPriority w:val="99"/>
    <w:rPr>
      <w:sz w:val="18"/>
      <w:szCs w:val="18"/>
    </w:rPr>
  </w:style>
  <w:style w:type="character" w:customStyle="1" w:styleId="10">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106</Words>
  <Characters>605</Characters>
  <Lines>5</Lines>
  <Paragraphs>1</Paragraphs>
  <TotalTime>38</TotalTime>
  <ScaleCrop>false</ScaleCrop>
  <LinksUpToDate>false</LinksUpToDate>
  <CharactersWithSpaces>710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2021-03-04T03:24:00Z</dcterms:created>
  <dc:creator>王永宁</dc:creator>
  <cp:lastModifiedBy>af-沫沫</cp:lastModifiedBy>
  <dcterms:modified xsi:type="dcterms:W3CDTF">2021-03-09T06:24:34Z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